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EAC" w:rsidRDefault="00BD0DF6" w:rsidP="00495EAC">
      <w:pPr>
        <w:pStyle w:val="Overskrift1"/>
      </w:pPr>
      <w:r>
        <w:t>Eksempel på p</w:t>
      </w:r>
      <w:r w:rsidR="00495EAC">
        <w:t>reken over Matt 14,22–33 Peter går på vannet</w:t>
      </w:r>
    </w:p>
    <w:p w:rsidR="00495EAC" w:rsidRPr="00495EAC" w:rsidRDefault="00BD0DF6" w:rsidP="00495EAC">
      <w:pPr>
        <w:pStyle w:val="Undertittel"/>
      </w:pPr>
      <w:r>
        <w:t>Holdt på t</w:t>
      </w:r>
      <w:r w:rsidR="00495EAC" w:rsidRPr="00495EAC">
        <w:t>årnagentgudstjeneste i Skøyen kirke 20.01.2019.</w:t>
      </w:r>
    </w:p>
    <w:p w:rsidR="004D745D" w:rsidRDefault="005F7511">
      <w:r>
        <w:t>Denne fortellinga er full av mysterier. Det er så mange ting som er vanskelig å skjønne, og vanskelig å tro på.</w:t>
      </w:r>
    </w:p>
    <w:p w:rsidR="005F7511" w:rsidRDefault="005F7511">
      <w:r>
        <w:t>Hvordan er det mulig at Jesus kan gå på vannet?</w:t>
      </w:r>
    </w:p>
    <w:p w:rsidR="005F7511" w:rsidRDefault="005F7511">
      <w:r>
        <w:t>Hva betyr det at Jesus er Guds sønn?</w:t>
      </w:r>
    </w:p>
    <w:p w:rsidR="005F7511" w:rsidRDefault="005F7511">
      <w:r>
        <w:t>Tårnagentene, de er eksperter på å utforske mysterier. Og de har sagt til meg at Jesus kan gå på vannet fordi han er Gud. Og så har de løst et oppdrag om å finne symboler i kirka, og da fant de den trekanten i midten av glassmaleriet der. De fant ut at den symboliserer treenigheten, at Gud er én gud, samtidig som Gud er både Gud Fader, Guds Sønn, og Guds Hellige Ånd.</w:t>
      </w:r>
    </w:p>
    <w:p w:rsidR="005F7511" w:rsidRDefault="005F7511">
      <w:r>
        <w:t>Det er noen viktige ledetråder for å forstå mysteriene i fortellinga om Jesus som gikk på vannet. Men et annet mysterium som jeg synes er enda vanskeligere:</w:t>
      </w:r>
    </w:p>
    <w:p w:rsidR="005F7511" w:rsidRDefault="005F7511">
      <w:r>
        <w:t>Hvorfor i all verden ville Peter også gå på vannet?</w:t>
      </w:r>
    </w:p>
    <w:p w:rsidR="005F7511" w:rsidRDefault="005F7511">
      <w:r>
        <w:t>For å utforske det mysteriet, ka</w:t>
      </w:r>
      <w:bookmarkStart w:id="0" w:name="_GoBack"/>
      <w:bookmarkEnd w:id="0"/>
      <w:r>
        <w:t>n vi kanskje gå tilbake til den fortellinga tårnagentene hørte i går. De bygde en båt for å høre om fiskeren Peter som fikk et oppdrag fra Jesus. Etter at Jesus som et under hadde fylt garnene til Peter med fisk, sa Jesus: Følg meg! Du skal være min disippel. Du skal ikke lenger fiske fisk, men du skal fiske mennesker</w:t>
      </w:r>
      <w:r w:rsidR="00A1038D">
        <w:t xml:space="preserve">. </w:t>
      </w:r>
      <w:r>
        <w:t>Peter hadde fått i oppdrag å følge Jesus og lære av ham.</w:t>
      </w:r>
      <w:r w:rsidR="00A1038D">
        <w:t xml:space="preserve"> Men det oppdraget betydde vel ikke at Peter skulle følge Jesus ut på vannet?</w:t>
      </w:r>
    </w:p>
    <w:p w:rsidR="00A1038D" w:rsidRDefault="00A1038D">
      <w:r>
        <w:t xml:space="preserve">Jeg tror det betyr at oppdraget var å gjøre ting som er enda vanskeligere enn å gå på vannet. </w:t>
      </w:r>
    </w:p>
    <w:p w:rsidR="00A1038D" w:rsidRDefault="00A1038D">
      <w:r>
        <w:t xml:space="preserve">Tårnagentene så at alle mennesker har fått store oppdrag. Vi har også fått i oppdrag å lære om Jesus, og være hans disipler. Det hørte vi da </w:t>
      </w:r>
      <w:r w:rsidR="00495EAC">
        <w:t>[dåpsbarnet]</w:t>
      </w:r>
      <w:r>
        <w:t xml:space="preserve"> ble døpt. Når man blir døpt, blir man med på det store disippel-oppdraget. Vi har i oppdrag å følge Jesus. Det betyr å leve slik Jesus har sagt at vi skal leve. Alt du vil at andre skal gjøre mot deg, skal også du gjøre mot dem, sa Jesus. En annen leveregel han lærte oss, er: Du skal elske Herren din Gud av hele ditt hjerte og av hele din sjel og all din forstand, og du skal elske din neste som deg selv.</w:t>
      </w:r>
    </w:p>
    <w:p w:rsidR="00A1038D" w:rsidRDefault="00A1038D">
      <w:r>
        <w:t>Er disse oppdragene vanskeligere enn å gå på vannet?</w:t>
      </w:r>
    </w:p>
    <w:p w:rsidR="00A1038D" w:rsidRDefault="00A1038D">
      <w:r>
        <w:t>Tårnagentene løste mange oppdrag i går, og ett av dem var å reise tilbake i tiden og se hva som skjedde for lenge siden. Vi reiste helt tilbake til da Gud skapte mennesket, og ga det et oppdrag:</w:t>
      </w:r>
    </w:p>
    <w:p w:rsidR="00A1038D" w:rsidRDefault="00A1038D">
      <w:r>
        <w:t>Dere skal ta vare på jorda og alt som Gud har skapt, og dere skal ta vare på hverandre.</w:t>
      </w:r>
    </w:p>
    <w:p w:rsidR="00A1038D" w:rsidRDefault="00A1038D">
      <w:r>
        <w:t xml:space="preserve">Da sa tårnagentene: </w:t>
      </w:r>
      <w:proofErr w:type="spellStart"/>
      <w:r>
        <w:t>Ånei</w:t>
      </w:r>
      <w:proofErr w:type="spellEnd"/>
      <w:r>
        <w:t xml:space="preserve">! Det klarer de jo ikke! For menneskene driver med mobbing, vold, forurensning og mye annet galt. </w:t>
      </w:r>
    </w:p>
    <w:p w:rsidR="005A4353" w:rsidRDefault="005A4353">
      <w:r>
        <w:t>Tårnagentene nevnte flere vanskelige oppdrag.</w:t>
      </w:r>
      <w:r w:rsidR="00495EAC">
        <w:t xml:space="preserve"> [Tårnagenter leser oppdragene fra lesepulten.] </w:t>
      </w:r>
      <w:r>
        <w:t xml:space="preserve">Stoppe mobbing. Stoppe krig og vold. Utrydde fattigdom. </w:t>
      </w:r>
      <w:r w:rsidR="00495EAC">
        <w:t>Ta vare på klima og miljø.</w:t>
      </w:r>
    </w:p>
    <w:p w:rsidR="005A4353" w:rsidRDefault="005A4353">
      <w:r>
        <w:t>Alt dette hører med i det store oppdraget vi har fått fra Gud.</w:t>
      </w:r>
    </w:p>
    <w:p w:rsidR="005A4353" w:rsidRDefault="005A4353">
      <w:r>
        <w:t>Da sa en tårnagent: Det er vanskelig å tro at vi kan få det til.</w:t>
      </w:r>
    </w:p>
    <w:p w:rsidR="005A4353" w:rsidRDefault="005A4353" w:rsidP="005A4353">
      <w:r>
        <w:t>Hva er vanskeligst, å løse oppdraget vi fikk fra Gud, eller å gå på vannet?</w:t>
      </w:r>
    </w:p>
    <w:p w:rsidR="005A4353" w:rsidRDefault="005A4353">
      <w:r>
        <w:t xml:space="preserve">Jeg tror vi må gjøre som Peter. </w:t>
      </w:r>
    </w:p>
    <w:p w:rsidR="00946A12" w:rsidRDefault="00946A12">
      <w:r>
        <w:lastRenderedPageBreak/>
        <w:t>Han ropte til Jesus: Herre, berg meg! Straks rakte Jesus ut handa si og holdt Peter fast, så han ikke sank.</w:t>
      </w:r>
    </w:p>
    <w:p w:rsidR="00946A12" w:rsidRDefault="00946A12">
      <w:r>
        <w:t>Vi kan også rope til Jesus: Herre, berg oss! Tilgi oss når vi ikke klarer å gjøre det vi må. Frels oss fra det onde. Gi oss tro, og gi oss mot, så vi klarer å gå løs på de store oppdragene vi har fått.</w:t>
      </w:r>
    </w:p>
    <w:p w:rsidR="00946A12" w:rsidRDefault="00946A12">
      <w:r>
        <w:t>Peter fikk høre at han hadde så liten tro. Og når vi tenker på de vanskelige oppdragene som tårnagentene nevnte, er det som sagt vanskelig å tro at vi kan få det til.</w:t>
      </w:r>
    </w:p>
    <w:p w:rsidR="00946A12" w:rsidRDefault="00946A12">
      <w:r>
        <w:t>Men det er ikke sånn at det bare er de som klarer å tro selv som kan være agenter for rettferdighet, klimaagenter og agenter mot mobbing. Tro er en gave fra Gud. Den gaven får vi når vi blir døpt. Tro er ikke noe vi klarer selv, men noe vi får fra Gud. Det er derfor vi kan tørre å ta på oss så vanskelige oppdrag.</w:t>
      </w:r>
    </w:p>
    <w:p w:rsidR="00946A12" w:rsidRDefault="00946A12">
      <w:r>
        <w:t>Da er det godt å huske på et løfte Jesus har gitt oss. Jesus ga dåpen i oppdrag til disiplene. Før dåpen leste vi det:</w:t>
      </w:r>
    </w:p>
    <w:p w:rsidR="00946A12" w:rsidRPr="00946A12" w:rsidRDefault="00946A12">
      <w:pPr>
        <w:rPr>
          <w:b/>
        </w:rPr>
      </w:pPr>
      <w:r>
        <w:t xml:space="preserve">Jeg har fått all makt i himmelen og på jorden. Gå derfor og gjør alle folkeslag til disipler. Døp dem og lær dem å holde alt det jeg har befalt dere. </w:t>
      </w:r>
      <w:r w:rsidRPr="00946A12">
        <w:rPr>
          <w:b/>
        </w:rPr>
        <w:t>Og se, jeg er med dere alle dager inntil verdens ende.</w:t>
      </w:r>
    </w:p>
    <w:p w:rsidR="00495EAC" w:rsidRDefault="00495EAC">
      <w:r>
        <w:t>[Noe om å støtte KFUK Sør-Sudan i deres fredsoppdrag – «</w:t>
      </w:r>
      <w:proofErr w:type="spellStart"/>
      <w:r>
        <w:t>kollekttale</w:t>
      </w:r>
      <w:proofErr w:type="spellEnd"/>
      <w:r>
        <w:t>»]</w:t>
      </w:r>
    </w:p>
    <w:p w:rsidR="00946A12" w:rsidRDefault="00495EAC">
      <w:r>
        <w:t xml:space="preserve">[Overgang til </w:t>
      </w:r>
      <w:proofErr w:type="spellStart"/>
      <w:r>
        <w:t>Hamba</w:t>
      </w:r>
      <w:proofErr w:type="spellEnd"/>
      <w:r>
        <w:t xml:space="preserve"> </w:t>
      </w:r>
      <w:proofErr w:type="spellStart"/>
      <w:r>
        <w:t>nathi</w:t>
      </w:r>
      <w:proofErr w:type="spellEnd"/>
      <w:r>
        <w:t>]</w:t>
      </w:r>
    </w:p>
    <w:sectPr w:rsidR="00946A1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F6" w:rsidRDefault="00BD0DF6" w:rsidP="00BD0DF6">
      <w:pPr>
        <w:spacing w:after="0" w:line="240" w:lineRule="auto"/>
      </w:pPr>
      <w:r>
        <w:separator/>
      </w:r>
    </w:p>
  </w:endnote>
  <w:endnote w:type="continuationSeparator" w:id="0">
    <w:p w:rsidR="00BD0DF6" w:rsidRDefault="00BD0DF6" w:rsidP="00BD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F6" w:rsidRDefault="00BD0DF6" w:rsidP="00BD0DF6">
    <w:pPr>
      <w:pStyle w:val="Bunntekst"/>
      <w:rPr>
        <w:rFonts w:ascii="Arial" w:eastAsia="MS Mincho" w:hAnsi="Arial" w:cs="Arial"/>
        <w:sz w:val="20"/>
        <w:lang w:eastAsia="ja-JP"/>
      </w:rPr>
    </w:pPr>
  </w:p>
  <w:p w:rsidR="00BD0DF6" w:rsidRDefault="00BD0DF6" w:rsidP="00BD0DF6">
    <w:pPr>
      <w:pStyle w:val="Bunntekst"/>
      <w:pBdr>
        <w:top w:val="single" w:sz="4" w:space="1" w:color="D9D9D9" w:themeColor="background1" w:themeShade="D9"/>
      </w:pBdr>
      <w:rPr>
        <w:rStyle w:val="Svakutheving"/>
        <w:rFonts w:eastAsiaTheme="minorEastAsia"/>
      </w:rPr>
    </w:pPr>
    <w:r>
      <w:rPr>
        <w:rFonts w:eastAsiaTheme="minorEastAsia"/>
        <w:noProof/>
        <w:lang w:eastAsia="nb-NO"/>
      </w:rPr>
      <w:drawing>
        <wp:anchor distT="0" distB="0" distL="114300" distR="114300" simplePos="0" relativeHeight="251658240" behindDoc="0" locked="0" layoutInCell="1" allowOverlap="1">
          <wp:simplePos x="0" y="0"/>
          <wp:positionH relativeFrom="margin">
            <wp:posOffset>5640705</wp:posOffset>
          </wp:positionH>
          <wp:positionV relativeFrom="bottomMargin">
            <wp:posOffset>288290</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BD0DF6" w:rsidRPr="00BD0DF6" w:rsidRDefault="00BD0DF6" w:rsidP="00BD0DF6">
    <w:pPr>
      <w:pStyle w:val="Bunntekst"/>
      <w:pBdr>
        <w:top w:val="single" w:sz="4" w:space="1" w:color="D9D9D9" w:themeColor="background1" w:themeShade="D9"/>
      </w:pBdr>
      <w:rPr>
        <w:spacing w:val="8"/>
        <w:kern w:val="16"/>
        <w:sz w:val="20"/>
      </w:rPr>
    </w:pPr>
    <w:r>
      <w:rPr>
        <w:rStyle w:val="Svakutheving"/>
        <w:spacing w:val="8"/>
        <w:kern w:val="16"/>
        <w:sz w:val="20"/>
      </w:rPr>
      <w:t xml:space="preserve">Dette dokumentet er hentet fra ressursbanken.no (Den norske kirke) og kan brukes fritt til </w:t>
    </w:r>
    <w:r>
      <w:rPr>
        <w:i/>
        <w:iCs/>
        <w:color w:val="404040" w:themeColor="text1" w:themeTint="BF"/>
        <w:spacing w:val="8"/>
        <w:kern w:val="16"/>
        <w:sz w:val="20"/>
      </w:rPr>
      <w:br/>
    </w:r>
    <w:r>
      <w:rPr>
        <w:rStyle w:val="Svakutheving"/>
        <w:spacing w:val="8"/>
        <w:kern w:val="16"/>
        <w:sz w:val="20"/>
      </w:rP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F6" w:rsidRDefault="00BD0DF6" w:rsidP="00BD0DF6">
      <w:pPr>
        <w:spacing w:after="0" w:line="240" w:lineRule="auto"/>
      </w:pPr>
      <w:r>
        <w:separator/>
      </w:r>
    </w:p>
  </w:footnote>
  <w:footnote w:type="continuationSeparator" w:id="0">
    <w:p w:rsidR="00BD0DF6" w:rsidRDefault="00BD0DF6" w:rsidP="00BD0D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11"/>
    <w:rsid w:val="00495EAC"/>
    <w:rsid w:val="005A4353"/>
    <w:rsid w:val="005F7511"/>
    <w:rsid w:val="006368E7"/>
    <w:rsid w:val="007B6900"/>
    <w:rsid w:val="00946A12"/>
    <w:rsid w:val="00A1038D"/>
    <w:rsid w:val="00BD0D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79631E3-9700-4479-940B-9E69532F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95E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A435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A4353"/>
    <w:rPr>
      <w:rFonts w:ascii="Segoe UI" w:hAnsi="Segoe UI" w:cs="Segoe UI"/>
      <w:sz w:val="18"/>
      <w:szCs w:val="18"/>
    </w:rPr>
  </w:style>
  <w:style w:type="character" w:customStyle="1" w:styleId="Overskrift1Tegn">
    <w:name w:val="Overskrift 1 Tegn"/>
    <w:basedOn w:val="Standardskriftforavsnitt"/>
    <w:link w:val="Overskrift1"/>
    <w:uiPriority w:val="9"/>
    <w:rsid w:val="00495EAC"/>
    <w:rPr>
      <w:rFonts w:asciiTheme="majorHAnsi" w:eastAsiaTheme="majorEastAsia" w:hAnsiTheme="majorHAnsi" w:cstheme="majorBidi"/>
      <w:color w:val="2E74B5" w:themeColor="accent1" w:themeShade="BF"/>
      <w:sz w:val="32"/>
      <w:szCs w:val="32"/>
    </w:rPr>
  </w:style>
  <w:style w:type="paragraph" w:styleId="Undertittel">
    <w:name w:val="Subtitle"/>
    <w:basedOn w:val="Normal"/>
    <w:next w:val="Normal"/>
    <w:link w:val="UndertittelTegn"/>
    <w:uiPriority w:val="11"/>
    <w:qFormat/>
    <w:rsid w:val="00495EAC"/>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495EAC"/>
    <w:rPr>
      <w:rFonts w:eastAsiaTheme="minorEastAsia"/>
      <w:color w:val="5A5A5A" w:themeColor="text1" w:themeTint="A5"/>
      <w:spacing w:val="15"/>
    </w:rPr>
  </w:style>
  <w:style w:type="paragraph" w:styleId="Topptekst">
    <w:name w:val="header"/>
    <w:basedOn w:val="Normal"/>
    <w:link w:val="TopptekstTegn"/>
    <w:uiPriority w:val="99"/>
    <w:unhideWhenUsed/>
    <w:rsid w:val="00BD0D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D0DF6"/>
  </w:style>
  <w:style w:type="paragraph" w:styleId="Bunntekst">
    <w:name w:val="footer"/>
    <w:basedOn w:val="Normal"/>
    <w:link w:val="BunntekstTegn"/>
    <w:uiPriority w:val="99"/>
    <w:unhideWhenUsed/>
    <w:rsid w:val="00BD0D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D0DF6"/>
  </w:style>
  <w:style w:type="character" w:styleId="Svakutheving">
    <w:name w:val="Subtle Emphasis"/>
    <w:basedOn w:val="Standardskriftforavsnitt"/>
    <w:uiPriority w:val="19"/>
    <w:qFormat/>
    <w:rsid w:val="00BD0DF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49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2</Pages>
  <Words>654</Words>
  <Characters>3467</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Asbjørn Håkonseth</dc:creator>
  <cp:keywords/>
  <dc:description/>
  <cp:lastModifiedBy>Anders Emil Kaldhol</cp:lastModifiedBy>
  <cp:revision>4</cp:revision>
  <cp:lastPrinted>2019-01-20T09:53:00Z</cp:lastPrinted>
  <dcterms:created xsi:type="dcterms:W3CDTF">2019-01-20T08:07:00Z</dcterms:created>
  <dcterms:modified xsi:type="dcterms:W3CDTF">2020-02-26T12:59:00Z</dcterms:modified>
</cp:coreProperties>
</file>